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34AF" w14:textId="625E20E0" w:rsidR="004315B5" w:rsidRPr="00444A4E" w:rsidRDefault="004315B5" w:rsidP="004315B5">
      <w:pPr>
        <w:jc w:val="right"/>
        <w:rPr>
          <w:rFonts w:ascii="Arial" w:hAnsi="Arial" w:cs="Arial"/>
          <w:b/>
          <w:szCs w:val="28"/>
          <w:u w:val="single"/>
        </w:rPr>
      </w:pPr>
      <w:r w:rsidRPr="00444A4E">
        <w:rPr>
          <w:rFonts w:ascii="Arial" w:hAnsi="Arial" w:cs="Arial"/>
          <w:b/>
          <w:szCs w:val="28"/>
          <w:u w:val="single"/>
        </w:rPr>
        <w:t>Appendix A</w:t>
      </w:r>
    </w:p>
    <w:p w14:paraId="23071931" w14:textId="77777777" w:rsidR="004315B5" w:rsidRDefault="004315B5" w:rsidP="004315B5">
      <w:pPr>
        <w:jc w:val="right"/>
        <w:rPr>
          <w:rFonts w:ascii="Arial" w:hAnsi="Arial" w:cs="Arial"/>
          <w:b/>
          <w:sz w:val="28"/>
        </w:rPr>
      </w:pPr>
    </w:p>
    <w:p w14:paraId="3E832264" w14:textId="4B1BFB81" w:rsidR="00992E96" w:rsidRDefault="005935D3" w:rsidP="004315B5">
      <w:pPr>
        <w:rPr>
          <w:rFonts w:ascii="Arial" w:hAnsi="Arial" w:cs="Arial"/>
          <w:b/>
          <w:sz w:val="28"/>
        </w:rPr>
      </w:pPr>
      <w:r>
        <w:rPr>
          <w:rFonts w:ascii="Arial" w:hAnsi="Arial" w:cs="Arial"/>
          <w:b/>
          <w:sz w:val="28"/>
        </w:rPr>
        <w:t xml:space="preserve">Draft motion for LGA </w:t>
      </w:r>
      <w:r w:rsidR="00FD306F">
        <w:rPr>
          <w:rFonts w:ascii="Arial" w:hAnsi="Arial" w:cs="Arial"/>
          <w:b/>
          <w:sz w:val="28"/>
        </w:rPr>
        <w:t>General Assembly</w:t>
      </w:r>
      <w:bookmarkStart w:id="0" w:name="_GoBack"/>
      <w:bookmarkEnd w:id="0"/>
      <w:r>
        <w:rPr>
          <w:rFonts w:ascii="Arial" w:hAnsi="Arial" w:cs="Arial"/>
          <w:b/>
          <w:sz w:val="28"/>
        </w:rPr>
        <w:t xml:space="preserve"> – July 2017</w:t>
      </w:r>
    </w:p>
    <w:p w14:paraId="4824842C" w14:textId="683DD628" w:rsidR="004315B5" w:rsidRDefault="004315B5" w:rsidP="00992E96">
      <w:pPr>
        <w:rPr>
          <w:rFonts w:ascii="Arial" w:hAnsi="Arial" w:cs="Arial"/>
          <w:b/>
          <w:szCs w:val="22"/>
        </w:rPr>
      </w:pPr>
    </w:p>
    <w:p w14:paraId="3569C996" w14:textId="791CCCDF" w:rsidR="004315B5" w:rsidRDefault="005935D3" w:rsidP="005935D3">
      <w:pPr>
        <w:rPr>
          <w:rFonts w:ascii="Arial" w:hAnsi="Arial" w:cs="Arial"/>
          <w:b/>
          <w:szCs w:val="22"/>
        </w:rPr>
      </w:pPr>
      <w:r>
        <w:rPr>
          <w:rFonts w:ascii="Arial" w:hAnsi="Arial" w:cs="Arial"/>
          <w:b/>
          <w:szCs w:val="22"/>
        </w:rPr>
        <w:t>Background</w:t>
      </w:r>
    </w:p>
    <w:p w14:paraId="1BBB3CEB" w14:textId="77777777" w:rsidR="005935D3" w:rsidRDefault="005935D3" w:rsidP="005935D3">
      <w:pPr>
        <w:rPr>
          <w:rFonts w:ascii="Arial" w:hAnsi="Arial" w:cs="Arial"/>
          <w:b/>
          <w:szCs w:val="22"/>
        </w:rPr>
      </w:pPr>
    </w:p>
    <w:p w14:paraId="35609B3B" w14:textId="77777777" w:rsidR="005935D3" w:rsidRDefault="005935D3" w:rsidP="00444A4E">
      <w:pPr>
        <w:pStyle w:val="legrhs"/>
        <w:numPr>
          <w:ilvl w:val="0"/>
          <w:numId w:val="14"/>
        </w:numPr>
        <w:shd w:val="clear" w:color="auto" w:fill="FFFFFF"/>
        <w:spacing w:before="0" w:beforeAutospacing="0" w:after="0" w:afterAutospacing="0" w:line="270" w:lineRule="atLeast"/>
        <w:jc w:val="both"/>
        <w:rPr>
          <w:rFonts w:ascii="Arial" w:hAnsi="Arial" w:cs="Arial"/>
          <w:sz w:val="22"/>
          <w:szCs w:val="22"/>
        </w:rPr>
      </w:pPr>
      <w:r w:rsidRPr="005935D3">
        <w:rPr>
          <w:rFonts w:ascii="Arial" w:hAnsi="Arial" w:cs="Arial"/>
          <w:sz w:val="22"/>
          <w:szCs w:val="22"/>
        </w:rPr>
        <w:t>Section 89 of the Environmental Protection Act 1990, sets out the various responsibilities with regard to the “</w:t>
      </w:r>
      <w:r w:rsidRPr="005935D3">
        <w:rPr>
          <w:rFonts w:ascii="Arial" w:hAnsi="Arial" w:cs="Arial"/>
          <w:b/>
          <w:bCs/>
          <w:color w:val="000000"/>
          <w:sz w:val="22"/>
          <w:szCs w:val="22"/>
          <w:shd w:val="clear" w:color="auto" w:fill="FFFFFF"/>
        </w:rPr>
        <w:t>Duty to keep land and highways clear of litter</w:t>
      </w:r>
      <w:r w:rsidRPr="005935D3">
        <w:rPr>
          <w:rFonts w:ascii="Arial" w:hAnsi="Arial" w:cs="Arial"/>
          <w:sz w:val="22"/>
          <w:szCs w:val="22"/>
        </w:rPr>
        <w:t xml:space="preserve">”, with the responsibility </w:t>
      </w:r>
      <w:r w:rsidRPr="005935D3">
        <w:rPr>
          <w:rFonts w:ascii="Arial" w:hAnsi="Arial" w:cs="Arial"/>
          <w:color w:val="000000"/>
          <w:sz w:val="22"/>
          <w:szCs w:val="22"/>
        </w:rPr>
        <w:t xml:space="preserve">to ensure that the highway or road is, so far as is practicable, kept clean </w:t>
      </w:r>
      <w:r w:rsidRPr="005935D3">
        <w:rPr>
          <w:rFonts w:ascii="Arial" w:hAnsi="Arial" w:cs="Arial"/>
          <w:sz w:val="22"/>
          <w:szCs w:val="22"/>
        </w:rPr>
        <w:t>split between:</w:t>
      </w:r>
    </w:p>
    <w:p w14:paraId="73A1034A" w14:textId="77777777" w:rsidR="005935D3" w:rsidRDefault="005935D3" w:rsidP="005935D3">
      <w:pPr>
        <w:pStyle w:val="legrhs"/>
        <w:shd w:val="clear" w:color="auto" w:fill="FFFFFF"/>
        <w:spacing w:before="0" w:beforeAutospacing="0" w:after="0" w:afterAutospacing="0" w:line="270" w:lineRule="atLeast"/>
        <w:jc w:val="both"/>
        <w:rPr>
          <w:rFonts w:ascii="Arial" w:hAnsi="Arial" w:cs="Arial"/>
          <w:sz w:val="22"/>
          <w:szCs w:val="22"/>
        </w:rPr>
      </w:pPr>
    </w:p>
    <w:p w14:paraId="0F02B60B" w14:textId="05C97A37" w:rsidR="005935D3" w:rsidRDefault="005935D3" w:rsidP="00444A4E">
      <w:pPr>
        <w:pStyle w:val="legrhs"/>
        <w:numPr>
          <w:ilvl w:val="1"/>
          <w:numId w:val="14"/>
        </w:numPr>
        <w:shd w:val="clear" w:color="auto" w:fill="FFFFFF"/>
        <w:spacing w:before="0" w:beforeAutospacing="0" w:after="0" w:afterAutospacing="0" w:line="270" w:lineRule="atLeast"/>
        <w:jc w:val="both"/>
        <w:rPr>
          <w:rStyle w:val="legds"/>
          <w:rFonts w:ascii="Arial" w:hAnsi="Arial" w:cs="Arial"/>
          <w:color w:val="000000"/>
          <w:sz w:val="22"/>
          <w:szCs w:val="22"/>
        </w:rPr>
      </w:pPr>
      <w:r w:rsidRPr="005935D3">
        <w:rPr>
          <w:rFonts w:ascii="Arial" w:hAnsi="Arial" w:cs="Arial"/>
          <w:sz w:val="22"/>
          <w:szCs w:val="22"/>
        </w:rPr>
        <w:t>E</w:t>
      </w:r>
      <w:r w:rsidRPr="005935D3">
        <w:rPr>
          <w:rStyle w:val="legds"/>
          <w:rFonts w:ascii="Arial" w:hAnsi="Arial" w:cs="Arial"/>
          <w:color w:val="000000"/>
          <w:sz w:val="22"/>
          <w:szCs w:val="22"/>
        </w:rPr>
        <w:t>ach local authority, as respects any relevant highway or relevant road for which it is responsible</w:t>
      </w:r>
      <w:r w:rsidR="00444A4E">
        <w:rPr>
          <w:rStyle w:val="legds"/>
          <w:rFonts w:ascii="Arial" w:hAnsi="Arial" w:cs="Arial"/>
          <w:color w:val="000000"/>
          <w:sz w:val="22"/>
          <w:szCs w:val="22"/>
        </w:rPr>
        <w:t>.</w:t>
      </w:r>
    </w:p>
    <w:p w14:paraId="4E6B10C3" w14:textId="77777777" w:rsidR="00444A4E" w:rsidRDefault="00444A4E" w:rsidP="00444A4E">
      <w:pPr>
        <w:pStyle w:val="legrhs"/>
        <w:shd w:val="clear" w:color="auto" w:fill="FFFFFF"/>
        <w:spacing w:before="0" w:beforeAutospacing="0" w:after="0" w:afterAutospacing="0" w:line="270" w:lineRule="atLeast"/>
        <w:ind w:left="792"/>
        <w:jc w:val="both"/>
        <w:rPr>
          <w:rFonts w:ascii="Arial" w:hAnsi="Arial" w:cs="Arial"/>
          <w:color w:val="000000"/>
          <w:sz w:val="22"/>
          <w:szCs w:val="22"/>
        </w:rPr>
      </w:pPr>
    </w:p>
    <w:p w14:paraId="777AE8D8" w14:textId="2281CB21" w:rsidR="005935D3" w:rsidRPr="005935D3" w:rsidRDefault="005935D3" w:rsidP="00444A4E">
      <w:pPr>
        <w:pStyle w:val="legrhs"/>
        <w:numPr>
          <w:ilvl w:val="1"/>
          <w:numId w:val="14"/>
        </w:numPr>
        <w:shd w:val="clear" w:color="auto" w:fill="FFFFFF"/>
        <w:spacing w:before="0" w:beforeAutospacing="0" w:after="0" w:afterAutospacing="0" w:line="270" w:lineRule="atLeast"/>
        <w:jc w:val="both"/>
        <w:rPr>
          <w:rFonts w:ascii="Arial" w:hAnsi="Arial" w:cs="Arial"/>
          <w:color w:val="000000"/>
          <w:sz w:val="22"/>
          <w:szCs w:val="22"/>
        </w:rPr>
      </w:pPr>
      <w:r w:rsidRPr="005935D3">
        <w:rPr>
          <w:rFonts w:ascii="Arial" w:hAnsi="Arial" w:cs="Arial"/>
          <w:color w:val="000000"/>
          <w:sz w:val="22"/>
          <w:szCs w:val="22"/>
        </w:rPr>
        <w:t>T</w:t>
      </w:r>
      <w:r w:rsidRPr="005935D3">
        <w:rPr>
          <w:rStyle w:val="legds"/>
          <w:rFonts w:ascii="Arial" w:hAnsi="Arial" w:cs="Arial"/>
          <w:color w:val="000000"/>
          <w:sz w:val="22"/>
          <w:szCs w:val="22"/>
        </w:rPr>
        <w:t>he Secretary of State, as respects any trunk road which is a special road and any relevant highway or relevant road for which he is responsible.</w:t>
      </w:r>
    </w:p>
    <w:p w14:paraId="21D00EF9" w14:textId="77777777" w:rsidR="005935D3" w:rsidRPr="005935D3" w:rsidRDefault="005935D3" w:rsidP="005935D3">
      <w:pPr>
        <w:pStyle w:val="legclearfix"/>
        <w:shd w:val="clear" w:color="auto" w:fill="FFFFFF"/>
        <w:spacing w:before="0" w:beforeAutospacing="0" w:after="0" w:afterAutospacing="0" w:line="270" w:lineRule="atLeast"/>
        <w:ind w:left="720"/>
        <w:jc w:val="both"/>
        <w:rPr>
          <w:rStyle w:val="legds"/>
          <w:rFonts w:ascii="Arial" w:hAnsi="Arial" w:cs="Arial"/>
          <w:color w:val="000000"/>
          <w:sz w:val="22"/>
          <w:szCs w:val="22"/>
        </w:rPr>
      </w:pPr>
    </w:p>
    <w:p w14:paraId="60EC8E7B" w14:textId="45DB197C" w:rsidR="005935D3" w:rsidRPr="00444A4E" w:rsidRDefault="005935D3" w:rsidP="00444A4E">
      <w:pPr>
        <w:pStyle w:val="ListParagraph"/>
        <w:ind w:left="792"/>
        <w:jc w:val="both"/>
        <w:rPr>
          <w:rFonts w:ascii="Arial" w:hAnsi="Arial" w:cs="Arial"/>
          <w:b/>
          <w:szCs w:val="22"/>
        </w:rPr>
      </w:pPr>
      <w:r w:rsidRPr="00444A4E">
        <w:rPr>
          <w:rStyle w:val="legds"/>
          <w:rFonts w:ascii="Arial" w:hAnsi="Arial" w:cs="Arial"/>
          <w:color w:val="000000"/>
          <w:szCs w:val="22"/>
        </w:rPr>
        <w:t>(</w:t>
      </w:r>
      <w:r w:rsidRPr="00444A4E">
        <w:rPr>
          <w:rFonts w:ascii="Arial" w:hAnsi="Arial" w:cs="Arial"/>
          <w:szCs w:val="22"/>
        </w:rPr>
        <w:t xml:space="preserve">Special Roads are roads on which certain types of traffic are prohibited, under the Highways Act 1980. All motorways are Special Roads, together with some high-grade dual carriageways. It is understood that he only non-motorway special road that has been identified is the </w:t>
      </w:r>
      <w:r w:rsidRPr="00444A4E">
        <w:rPr>
          <w:rFonts w:ascii="Arial" w:hAnsi="Arial" w:cs="Arial"/>
          <w:bCs/>
          <w:szCs w:val="22"/>
        </w:rPr>
        <w:t>A282</w:t>
      </w:r>
      <w:r w:rsidRPr="00444A4E">
        <w:rPr>
          <w:rFonts w:ascii="Arial" w:hAnsi="Arial" w:cs="Arial"/>
          <w:szCs w:val="22"/>
        </w:rPr>
        <w:t xml:space="preserve"> in Essex and Kent, between M25 junction 30 and south of M25 junction 1b. This section of road includes the Dartford – Thurrock River Crossing.)</w:t>
      </w:r>
    </w:p>
    <w:p w14:paraId="6E22EE1B" w14:textId="77777777" w:rsidR="005935D3" w:rsidRDefault="005935D3" w:rsidP="005935D3">
      <w:pPr>
        <w:jc w:val="both"/>
        <w:rPr>
          <w:rFonts w:ascii="Arial" w:hAnsi="Arial" w:cs="Arial"/>
          <w:b/>
          <w:szCs w:val="22"/>
        </w:rPr>
      </w:pPr>
    </w:p>
    <w:p w14:paraId="4D157174" w14:textId="192D2E23" w:rsidR="005935D3" w:rsidRDefault="005935D3" w:rsidP="005935D3">
      <w:pPr>
        <w:jc w:val="both"/>
        <w:rPr>
          <w:rFonts w:ascii="Arial" w:hAnsi="Arial" w:cs="Arial"/>
          <w:b/>
          <w:szCs w:val="22"/>
        </w:rPr>
      </w:pPr>
      <w:r>
        <w:rPr>
          <w:rFonts w:ascii="Arial" w:hAnsi="Arial" w:cs="Arial"/>
          <w:b/>
          <w:szCs w:val="22"/>
        </w:rPr>
        <w:t>Issue</w:t>
      </w:r>
    </w:p>
    <w:p w14:paraId="4AAE3B7E" w14:textId="77777777" w:rsidR="005935D3" w:rsidRDefault="005935D3" w:rsidP="005935D3">
      <w:pPr>
        <w:jc w:val="both"/>
        <w:rPr>
          <w:rFonts w:ascii="Arial" w:hAnsi="Arial" w:cs="Arial"/>
          <w:b/>
          <w:szCs w:val="22"/>
        </w:rPr>
      </w:pPr>
    </w:p>
    <w:p w14:paraId="754FB4A0" w14:textId="4518D564" w:rsidR="005935D3" w:rsidRPr="00444A4E" w:rsidRDefault="005935D3" w:rsidP="00444A4E">
      <w:pPr>
        <w:pStyle w:val="ListParagraph"/>
        <w:numPr>
          <w:ilvl w:val="0"/>
          <w:numId w:val="14"/>
        </w:numPr>
        <w:jc w:val="both"/>
        <w:rPr>
          <w:rFonts w:ascii="Arial" w:hAnsi="Arial" w:cs="Arial"/>
          <w:b/>
          <w:szCs w:val="22"/>
        </w:rPr>
      </w:pPr>
      <w:r w:rsidRPr="00444A4E">
        <w:rPr>
          <w:rFonts w:ascii="Arial" w:hAnsi="Arial" w:cs="Arial"/>
          <w:szCs w:val="22"/>
        </w:rPr>
        <w:t>The operational impact of this arrangement is that the simple designation of the road can mean that the burden and cost of keeping the highway and adjacent verges clear of litter on the strategic road network falls unfairly on some local authorities. For example within Kent responsibility for cleaning the M2 and M20 rests with Highways England acting on behalf of the Secretary of State whereas cleaning the A2 and A20, both strategic dual carriageways leading to Dover, become the responsibility of the individual authorities concerned.</w:t>
      </w:r>
    </w:p>
    <w:p w14:paraId="6C00CE37" w14:textId="77777777" w:rsidR="005935D3" w:rsidRDefault="005935D3" w:rsidP="005935D3">
      <w:pPr>
        <w:rPr>
          <w:rFonts w:ascii="Arial" w:hAnsi="Arial" w:cs="Arial"/>
          <w:b/>
          <w:szCs w:val="22"/>
        </w:rPr>
      </w:pPr>
    </w:p>
    <w:p w14:paraId="0DD15C02" w14:textId="33C37233" w:rsidR="005935D3" w:rsidRPr="004500CC" w:rsidRDefault="005935D3" w:rsidP="005935D3">
      <w:pPr>
        <w:rPr>
          <w:rFonts w:ascii="Arial" w:hAnsi="Arial" w:cs="Arial"/>
        </w:rPr>
      </w:pPr>
      <w:r>
        <w:rPr>
          <w:rFonts w:ascii="Arial" w:hAnsi="Arial" w:cs="Arial"/>
          <w:b/>
          <w:szCs w:val="22"/>
        </w:rPr>
        <w:t>Proposal</w:t>
      </w:r>
    </w:p>
    <w:p w14:paraId="24F3C157" w14:textId="77777777" w:rsidR="00F947F3" w:rsidRDefault="00F947F3" w:rsidP="004315B5">
      <w:pPr>
        <w:rPr>
          <w:rFonts w:ascii="Arial" w:hAnsi="Arial" w:cs="Arial"/>
        </w:rPr>
      </w:pPr>
    </w:p>
    <w:p w14:paraId="206D85B9" w14:textId="33E5674B" w:rsidR="005935D3" w:rsidRPr="00444A4E" w:rsidRDefault="005935D3" w:rsidP="00444A4E">
      <w:pPr>
        <w:pStyle w:val="ListParagraph"/>
        <w:numPr>
          <w:ilvl w:val="0"/>
          <w:numId w:val="14"/>
        </w:numPr>
        <w:jc w:val="both"/>
        <w:rPr>
          <w:rFonts w:ascii="Arial" w:hAnsi="Arial" w:cs="Arial"/>
        </w:rPr>
      </w:pPr>
      <w:r w:rsidRPr="00444A4E">
        <w:rPr>
          <w:rFonts w:ascii="Arial" w:hAnsi="Arial" w:cs="Arial"/>
          <w:color w:val="000000"/>
          <w:szCs w:val="22"/>
        </w:rPr>
        <w:t>It is proposed that the LGA should lobby Government to require them to amend the legislation and place the duty to keep land and highways clear of litter on all trunk roads with the Secretary of State alone.</w:t>
      </w:r>
    </w:p>
    <w:p w14:paraId="3E8322B1" w14:textId="73D9D265" w:rsidR="00B23DA6" w:rsidRPr="00891AE9" w:rsidRDefault="00B23DA6" w:rsidP="00A055A8">
      <w:pPr>
        <w:rPr>
          <w:rFonts w:ascii="Arial" w:hAnsi="Arial" w:cs="Arial"/>
        </w:rPr>
      </w:pPr>
      <w:bookmarkStart w:id="1" w:name="MainHeading2"/>
      <w:bookmarkEnd w:id="1"/>
    </w:p>
    <w:sectPr w:rsidR="00B23DA6" w:rsidRPr="00891AE9">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315B5" w:rsidRDefault="004315B5">
      <w:r>
        <w:separator/>
      </w:r>
    </w:p>
  </w:endnote>
  <w:endnote w:type="continuationSeparator" w:id="0">
    <w:p w14:paraId="3E8322B5" w14:textId="77777777" w:rsidR="004315B5" w:rsidRDefault="004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315B5" w:rsidRDefault="004315B5">
    <w:pPr>
      <w:pStyle w:val="Footer"/>
      <w:tabs>
        <w:tab w:val="clear" w:pos="4153"/>
        <w:tab w:val="clear" w:pos="8306"/>
        <w:tab w:val="right" w:pos="9923"/>
      </w:tabs>
      <w:ind w:right="-994"/>
      <w:rPr>
        <w:sz w:val="12"/>
      </w:rPr>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315B5" w:rsidRDefault="004315B5">
      <w:r>
        <w:separator/>
      </w:r>
    </w:p>
  </w:footnote>
  <w:footnote w:type="continuationSeparator" w:id="0">
    <w:p w14:paraId="3E8322B3" w14:textId="77777777" w:rsidR="004315B5" w:rsidRDefault="0043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2"/>
      <w:gridCol w:w="3384"/>
    </w:tblGrid>
    <w:tr w:rsidR="004315B5" w:rsidRPr="00241211" w14:paraId="66AAAB98" w14:textId="77777777" w:rsidTr="00241211">
      <w:trPr>
        <w:trHeight w:val="279"/>
      </w:trPr>
      <w:tc>
        <w:tcPr>
          <w:tcW w:w="5665" w:type="dxa"/>
          <w:vMerge w:val="restart"/>
          <w:shd w:val="clear" w:color="auto" w:fill="auto"/>
        </w:tcPr>
        <w:p w14:paraId="4BB54324" w14:textId="77777777" w:rsidR="004315B5" w:rsidRPr="00241211" w:rsidRDefault="004315B5" w:rsidP="00241211">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4588DFEC" wp14:editId="2F0331F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03DD9506" w14:textId="77777777" w:rsidR="004315B5" w:rsidRPr="00241211" w:rsidRDefault="004315B5" w:rsidP="00241211">
          <w:pPr>
            <w:tabs>
              <w:tab w:val="center" w:pos="4153"/>
              <w:tab w:val="right" w:pos="8306"/>
            </w:tabs>
            <w:rPr>
              <w:rFonts w:ascii="Arial" w:eastAsia="Arial" w:hAnsi="Arial" w:cs="Arial"/>
              <w:b/>
              <w:bCs/>
            </w:rPr>
          </w:pPr>
        </w:p>
      </w:tc>
    </w:tr>
    <w:tr w:rsidR="004315B5" w:rsidRPr="00241211" w14:paraId="5AE32820" w14:textId="77777777" w:rsidTr="00241211">
      <w:trPr>
        <w:trHeight w:val="723"/>
      </w:trPr>
      <w:tc>
        <w:tcPr>
          <w:tcW w:w="5665" w:type="dxa"/>
          <w:vMerge/>
          <w:shd w:val="clear" w:color="auto" w:fill="auto"/>
        </w:tcPr>
        <w:p w14:paraId="3C85CAB3" w14:textId="77777777" w:rsidR="004315B5" w:rsidRPr="00241211" w:rsidRDefault="004315B5" w:rsidP="00241211">
          <w:pPr>
            <w:tabs>
              <w:tab w:val="center" w:pos="2923"/>
            </w:tabs>
          </w:pPr>
        </w:p>
      </w:tc>
      <w:tc>
        <w:tcPr>
          <w:tcW w:w="3396" w:type="dxa"/>
          <w:shd w:val="clear" w:color="auto" w:fill="auto"/>
          <w:vAlign w:val="center"/>
        </w:tcPr>
        <w:p w14:paraId="73BDFEC1" w14:textId="77777777" w:rsidR="004315B5" w:rsidRPr="00241211" w:rsidRDefault="004315B5" w:rsidP="00241211">
          <w:pPr>
            <w:tabs>
              <w:tab w:val="center" w:pos="4153"/>
              <w:tab w:val="right" w:pos="8306"/>
            </w:tabs>
            <w:rPr>
              <w:rFonts w:ascii="Arial" w:eastAsia="Arial" w:hAnsi="Arial" w:cs="Arial"/>
              <w:b/>
              <w:bCs/>
              <w:i/>
              <w:iCs/>
            </w:rPr>
          </w:pPr>
          <w:r w:rsidRPr="00241211">
            <w:rPr>
              <w:rFonts w:ascii="Arial" w:eastAsia="Arial" w:hAnsi="Arial" w:cs="Arial"/>
              <w:b/>
              <w:bCs/>
            </w:rPr>
            <w:t>Environment, Economy, Housing and Transport Board</w:t>
          </w:r>
        </w:p>
      </w:tc>
    </w:tr>
    <w:tr w:rsidR="004315B5" w:rsidRPr="00241211" w14:paraId="0E6B4D80" w14:textId="77777777" w:rsidTr="00241211">
      <w:trPr>
        <w:trHeight w:val="85"/>
      </w:trPr>
      <w:tc>
        <w:tcPr>
          <w:tcW w:w="5665" w:type="dxa"/>
          <w:vMerge/>
          <w:shd w:val="clear" w:color="auto" w:fill="auto"/>
        </w:tcPr>
        <w:p w14:paraId="578730C2" w14:textId="77777777" w:rsidR="004315B5" w:rsidRPr="00241211" w:rsidRDefault="004315B5" w:rsidP="00241211">
          <w:pPr>
            <w:tabs>
              <w:tab w:val="center" w:pos="4153"/>
              <w:tab w:val="right" w:pos="8306"/>
            </w:tabs>
          </w:pPr>
        </w:p>
      </w:tc>
      <w:tc>
        <w:tcPr>
          <w:tcW w:w="3396" w:type="dxa"/>
          <w:shd w:val="clear" w:color="auto" w:fill="auto"/>
          <w:vAlign w:val="center"/>
        </w:tcPr>
        <w:p w14:paraId="78667A35" w14:textId="77777777" w:rsidR="004315B5" w:rsidRPr="00241211" w:rsidRDefault="004315B5" w:rsidP="00241211">
          <w:pPr>
            <w:tabs>
              <w:tab w:val="center" w:pos="4153"/>
              <w:tab w:val="right" w:pos="8306"/>
            </w:tabs>
            <w:spacing w:before="60"/>
            <w:rPr>
              <w:rFonts w:ascii="Arial" w:eastAsia="Arial" w:hAnsi="Arial" w:cs="Arial"/>
            </w:rPr>
          </w:pPr>
          <w:r w:rsidRPr="00241211">
            <w:rPr>
              <w:rFonts w:ascii="Arial" w:eastAsia="Arial" w:hAnsi="Arial" w:cs="Arial"/>
            </w:rPr>
            <w:t>5</w:t>
          </w:r>
          <w:r w:rsidRPr="00241211">
            <w:rPr>
              <w:rFonts w:ascii="Arial" w:eastAsia="Arial" w:hAnsi="Arial" w:cs="Arial"/>
              <w:vertAlign w:val="superscript"/>
            </w:rPr>
            <w:t xml:space="preserve"> </w:t>
          </w:r>
          <w:r w:rsidRPr="00241211">
            <w:rPr>
              <w:rFonts w:ascii="Arial" w:eastAsia="Arial" w:hAnsi="Arial" w:cs="Arial"/>
            </w:rPr>
            <w:t>January 2017</w:t>
          </w:r>
        </w:p>
      </w:tc>
    </w:tr>
  </w:tbl>
  <w:p w14:paraId="3E8322BF" w14:textId="77777777" w:rsidR="004315B5" w:rsidRPr="0021114E" w:rsidRDefault="004315B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315B5" w:rsidRDefault="004315B5" w:rsidP="00241211">
    <w:pPr>
      <w:pStyle w:val="Header"/>
      <w:rPr>
        <w:sz w:val="2"/>
      </w:rPr>
    </w:pPr>
  </w:p>
  <w:p w14:paraId="3E8322C2" w14:textId="77777777" w:rsidR="004315B5" w:rsidRDefault="004315B5" w:rsidP="0024121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315B5" w:rsidRPr="001D2C76" w14:paraId="3E8322C5" w14:textId="77777777" w:rsidTr="00241211">
      <w:tc>
        <w:tcPr>
          <w:tcW w:w="6062" w:type="dxa"/>
          <w:vMerge w:val="restart"/>
        </w:tcPr>
        <w:p w14:paraId="3E8322C3" w14:textId="77777777" w:rsidR="004315B5" w:rsidRDefault="004315B5" w:rsidP="00241211">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315B5" w:rsidRPr="001D2C76" w:rsidRDefault="004315B5" w:rsidP="00241211">
          <w:pPr>
            <w:pStyle w:val="Header"/>
            <w:rPr>
              <w:b/>
            </w:rPr>
          </w:pPr>
          <w:r>
            <w:rPr>
              <w:rFonts w:ascii="Arial" w:hAnsi="Arial" w:cs="Arial"/>
              <w:b/>
              <w:sz w:val="24"/>
              <w:szCs w:val="24"/>
            </w:rPr>
            <w:t>Meeting title</w:t>
          </w:r>
        </w:p>
      </w:tc>
    </w:tr>
    <w:tr w:rsidR="004315B5" w14:paraId="3E8322C8" w14:textId="77777777" w:rsidTr="00241211">
      <w:trPr>
        <w:trHeight w:val="450"/>
      </w:trPr>
      <w:tc>
        <w:tcPr>
          <w:tcW w:w="6062" w:type="dxa"/>
          <w:vMerge/>
        </w:tcPr>
        <w:p w14:paraId="3E8322C6" w14:textId="77777777" w:rsidR="004315B5" w:rsidRDefault="004315B5" w:rsidP="00241211">
          <w:pPr>
            <w:pStyle w:val="Header"/>
          </w:pPr>
        </w:p>
      </w:tc>
      <w:tc>
        <w:tcPr>
          <w:tcW w:w="3225" w:type="dxa"/>
        </w:tcPr>
        <w:p w14:paraId="3E8322C7" w14:textId="77777777" w:rsidR="004315B5" w:rsidRDefault="004315B5" w:rsidP="00241211">
          <w:pPr>
            <w:pStyle w:val="Header"/>
            <w:spacing w:before="60"/>
          </w:pPr>
          <w:r>
            <w:rPr>
              <w:rFonts w:ascii="Arial" w:hAnsi="Arial" w:cs="Arial"/>
              <w:sz w:val="24"/>
              <w:szCs w:val="24"/>
            </w:rPr>
            <w:t xml:space="preserve">Meeting date </w:t>
          </w:r>
        </w:p>
      </w:tc>
    </w:tr>
    <w:tr w:rsidR="004315B5" w14:paraId="3E8322CC" w14:textId="77777777" w:rsidTr="00241211">
      <w:trPr>
        <w:trHeight w:val="450"/>
      </w:trPr>
      <w:tc>
        <w:tcPr>
          <w:tcW w:w="6062" w:type="dxa"/>
          <w:vMerge/>
        </w:tcPr>
        <w:p w14:paraId="3E8322C9" w14:textId="77777777" w:rsidR="004315B5" w:rsidRDefault="004315B5" w:rsidP="00241211">
          <w:pPr>
            <w:pStyle w:val="Header"/>
          </w:pPr>
        </w:p>
      </w:tc>
      <w:tc>
        <w:tcPr>
          <w:tcW w:w="3225" w:type="dxa"/>
        </w:tcPr>
        <w:p w14:paraId="3E8322CA" w14:textId="77777777" w:rsidR="004315B5" w:rsidRDefault="004315B5" w:rsidP="00241211">
          <w:pPr>
            <w:pStyle w:val="Header"/>
            <w:spacing w:before="60"/>
            <w:rPr>
              <w:rFonts w:ascii="Arial" w:hAnsi="Arial" w:cs="Arial"/>
              <w:b/>
              <w:sz w:val="24"/>
              <w:szCs w:val="24"/>
            </w:rPr>
          </w:pPr>
        </w:p>
        <w:p w14:paraId="3E8322CB" w14:textId="77777777" w:rsidR="004315B5" w:rsidRPr="00546D0D" w:rsidRDefault="004315B5" w:rsidP="00241211">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315B5" w:rsidRDefault="004315B5" w:rsidP="002412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B64"/>
    <w:multiLevelType w:val="hybridMultilevel"/>
    <w:tmpl w:val="A02A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F5829"/>
    <w:multiLevelType w:val="multilevel"/>
    <w:tmpl w:val="3AC2B87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674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F4DBC"/>
    <w:multiLevelType w:val="hybridMultilevel"/>
    <w:tmpl w:val="BFFE2656"/>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37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D6625B"/>
    <w:multiLevelType w:val="hybridMultilevel"/>
    <w:tmpl w:val="F8A0B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77CAD"/>
    <w:multiLevelType w:val="hybridMultilevel"/>
    <w:tmpl w:val="CE5C51E6"/>
    <w:lvl w:ilvl="0" w:tplc="C08AE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210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366129"/>
    <w:multiLevelType w:val="hybridMultilevel"/>
    <w:tmpl w:val="36F84ADC"/>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E6FEC"/>
    <w:multiLevelType w:val="hybridMultilevel"/>
    <w:tmpl w:val="868AFF82"/>
    <w:lvl w:ilvl="0" w:tplc="3244BEC0">
      <w:start w:val="1"/>
      <w:numFmt w:val="lowerLetter"/>
      <w:lvlText w:val="%1)"/>
      <w:lvlJc w:val="left"/>
      <w:pPr>
        <w:ind w:left="1080" w:hanging="360"/>
      </w:pPr>
      <w:rPr>
        <w:rFonts w:ascii="Times New Roman" w:hAnsi="Times New Roman" w:cs="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973AB1"/>
    <w:multiLevelType w:val="hybridMultilevel"/>
    <w:tmpl w:val="16F04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74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9"/>
  </w:num>
  <w:num w:numId="5">
    <w:abstractNumId w:val="13"/>
  </w:num>
  <w:num w:numId="6">
    <w:abstractNumId w:val="4"/>
  </w:num>
  <w:num w:numId="7">
    <w:abstractNumId w:val="5"/>
  </w:num>
  <w:num w:numId="8">
    <w:abstractNumId w:val="8"/>
  </w:num>
  <w:num w:numId="9">
    <w:abstractNumId w:val="2"/>
  </w:num>
  <w:num w:numId="10">
    <w:abstractNumId w:val="12"/>
  </w:num>
  <w:num w:numId="11">
    <w:abstractNumId w:val="7"/>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1211"/>
    <w:rsid w:val="00243DF2"/>
    <w:rsid w:val="002634A5"/>
    <w:rsid w:val="00311E03"/>
    <w:rsid w:val="004315B5"/>
    <w:rsid w:val="00443D7F"/>
    <w:rsid w:val="00444A4E"/>
    <w:rsid w:val="004500CC"/>
    <w:rsid w:val="004A0786"/>
    <w:rsid w:val="00572D7A"/>
    <w:rsid w:val="005935D3"/>
    <w:rsid w:val="00612E8B"/>
    <w:rsid w:val="00820FF5"/>
    <w:rsid w:val="00841D53"/>
    <w:rsid w:val="00891AE9"/>
    <w:rsid w:val="00992E96"/>
    <w:rsid w:val="00A055A8"/>
    <w:rsid w:val="00B14E17"/>
    <w:rsid w:val="00B23DA6"/>
    <w:rsid w:val="00B27F61"/>
    <w:rsid w:val="00B73284"/>
    <w:rsid w:val="00C03562"/>
    <w:rsid w:val="00D45B4D"/>
    <w:rsid w:val="00DF09AF"/>
    <w:rsid w:val="00E1448D"/>
    <w:rsid w:val="00E70A07"/>
    <w:rsid w:val="00ED60BA"/>
    <w:rsid w:val="00F32906"/>
    <w:rsid w:val="00F82574"/>
    <w:rsid w:val="00F947F3"/>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legclearfix">
    <w:name w:val="legclearfix"/>
    <w:basedOn w:val="Normal"/>
    <w:rsid w:val="005935D3"/>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5935D3"/>
  </w:style>
  <w:style w:type="paragraph" w:customStyle="1" w:styleId="legrhs">
    <w:name w:val="legrhs"/>
    <w:basedOn w:val="Normal"/>
    <w:rsid w:val="005935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dcmitype/"/>
    <ds:schemaRef ds:uri="http://schemas.microsoft.com/office/2006/metadata/properties"/>
    <ds:schemaRef ds:uri="http://www.w3.org/XML/1998/namespace"/>
    <ds:schemaRef ds:uri="c8febe6a-14d9-43ab-83c3-c48f478fa47c"/>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c8a0e75-f4bc-4eb4-8ed0-578eaea9e1ca"/>
    <ds:schemaRef ds:uri="http://purl.org/dc/terms/"/>
  </ds:schemaRefs>
</ds:datastoreItem>
</file>

<file path=customXml/itemProps2.xml><?xml version="1.0" encoding="utf-8"?>
<ds:datastoreItem xmlns:ds="http://schemas.openxmlformats.org/officeDocument/2006/customXml" ds:itemID="{2E04EF8D-6F72-404D-976D-52492181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1DF8E251-A90F-40B1-A49D-772AA0FD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519193C5</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3</cp:revision>
  <dcterms:created xsi:type="dcterms:W3CDTF">2016-12-20T10:24:00Z</dcterms:created>
  <dcterms:modified xsi:type="dcterms:W3CDTF">2016-12-20T10:24:00Z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